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pacing w:after="10" w:before="10"/>
        <w:jc w:val="left"/>
      </w:pPr>
      <w:r>
        <mc:AlternateContent>
          <mc:Choice Requires="wpg">
            <w:drawing>
              <wp:inline xmlns:wp="http://schemas.openxmlformats.org/drawingml/2006/wordprocessingDrawing" distT="0" distB="0" distL="0" distR="0">
                <wp:extent cx="952500" cy="345109"/>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r/>
                      </pic:nvPicPr>
                      <pic:blipFill>
                        <a:blip r:embed="rId9"/>
                        <a:srcRect/>
                        <a:stretch>
                          <a:fillRect/>
                        </a:stretch>
                      </pic:blipFill>
                      <pic:spPr bwMode="auto">
                        <a:xfrm>
                          <a:off x="0" y="0"/>
                          <a:ext cx="952500" cy="34510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5.00pt;height:27.17pt;mso-wrap-distance-left:0.00pt;mso-wrap-distance-top:0.00pt;mso-wrap-distance-right:0.00pt;mso-wrap-distance-bottom:0.00pt;z-index:1;" stroked="false">
                <v:imagedata r:id="rId9" o:title=""/>
                <o:lock v:ext="edit" rotation="t"/>
              </v:shape>
            </w:pict>
          </mc:Fallback>
        </mc:AlternateContent>
      </w:r>
    </w:p>
    <w:p>
      <w:pPr>
        <w:spacing w:after="200"/>
        <w:jc w:val="center"/>
      </w:pPr>
      <w:r>
        <w:rPr>
          <w:b/>
          <w:bCs/>
          <w:sz w:val="32"/>
          <w:szCs w:val="32"/>
        </w:rPr>
        <w:t xml:space="preserve">Întreruperi programate</w:t>
      </w:r>
    </w:p>
    <w:p>
      <w:pPr>
        <w:spacing w:after="400"/>
        <w:jc w:val="center"/>
      </w:pPr>
      <w:r>
        <w:rPr>
          <w:b/>
          <w:bCs/>
          <w:sz w:val="32"/>
          <w:szCs w:val="32"/>
        </w:rPr>
        <w:t xml:space="preserve">Octombrie 13, 2025 - Octombrie 17, 2025</w:t>
      </w:r>
    </w:p>
    <w:p>
      <w:pPr>
        <w:spacing w:after="200"/>
        <w:jc w:val="both"/>
      </w:pPr>
      <w:r>
        <w:rPr>
          <w:sz w:val="20"/>
          <w:szCs w:val="20"/>
        </w:rPr>
        <w:t xml:space="preserve">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pPr>
        <w:spacing w:after="400"/>
        <w:jc w:val="both"/>
      </w:pPr>
      <w:r>
        <w:rPr>
          <w:sz w:val="20"/>
          <w:szCs w:val="20"/>
        </w:rPr>
        <w:t xml:space="preserve">Lista întreruperilor programate se regăsește și pe site-ul </w:t>
      </w:r>
      <w:hyperlink r:id="rId10" w:history="1">
        <w:r>
          <w:rPr>
            <w:rStyle w:val="Hyperlink"/>
            <w:sz w:val="20"/>
            <w:szCs w:val="20"/>
          </w:rPr>
          <w:t xml:space="preserve">www.reteleelectrice.ro</w:t>
        </w:r>
      </w:hyperlink>
      <w:r>
        <w:rPr>
          <w:sz w:val="20"/>
          <w:szCs w:val="20"/>
        </w:rPr>
        <w:t xml:space="preserve"> și poate fi consultată în secțiunea </w:t>
      </w:r>
      <w:hyperlink r:id="rId11" w:history="1">
        <w:r>
          <w:rPr>
            <w:rStyle w:val="Hyperlink"/>
            <w:sz w:val="20"/>
            <w:szCs w:val="20"/>
          </w:rPr>
          <w:t xml:space="preserve">Întreruperi programate</w:t>
        </w:r>
      </w:hyperlink>
      <w:r>
        <w:rPr>
          <w:sz w:val="20"/>
          <w:szCs w:val="20"/>
        </w:rPr>
        <w:t xml:space="preserve">.</w:t>
      </w:r>
    </w:p>
    <w:p>
      <w:pPr>
        <w:spacing w:after="100" w:before="200"/>
      </w:pPr>
      <w:r>
        <w:rPr>
          <w:b/>
          <w:bCs/>
          <w:sz w:val="24"/>
          <w:szCs w:val="24"/>
        </w:rPr>
        <w:t xml:space="preserve">Județul Constanța</w:t>
      </w:r>
    </w:p>
    <w:tbl>
      <w:tblPr>
        <w:tblW w:w="5000" w:type="pct"/>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tblGrid>
      <w:tr>
        <w:tc>
          <w:tcPr>
            <w:tcW w:w="1000" w:type="pct"/>
            <w:shd w:fill="d0e4f5"/>
          </w:tcPr>
          <w:p>
            <w:pPr>
              <w:spacing w:after="100" w:before="100"/>
              <w:jc w:val="center"/>
            </w:pPr>
            <w:r>
              <w:rPr>
                <w:b/>
                <w:bCs/>
                <w:sz w:val="20"/>
                <w:szCs w:val="20"/>
              </w:rPr>
              <w:t xml:space="preserve">Ziua / Data</w:t>
            </w:r>
          </w:p>
        </w:tc>
        <w:tc>
          <w:tcPr>
            <w:tcW w:w="1000" w:type="pct"/>
            <w:shd w:fill="d0e4f5"/>
          </w:tcPr>
          <w:p>
            <w:pPr>
              <w:spacing w:after="100" w:before="100"/>
              <w:jc w:val="center"/>
            </w:pPr>
            <w:r>
              <w:rPr>
                <w:b/>
                <w:bCs/>
                <w:sz w:val="20"/>
                <w:szCs w:val="20"/>
              </w:rPr>
              <w:t xml:space="preserve">Orar</w:t>
            </w:r>
          </w:p>
        </w:tc>
        <w:tc>
          <w:tcPr>
            <w:tcW w:w="1000" w:type="pct"/>
            <w:shd w:fill="d0e4f5"/>
          </w:tcPr>
          <w:p>
            <w:pPr>
              <w:spacing w:after="100" w:before="100"/>
              <w:jc w:val="center"/>
            </w:pPr>
            <w:r>
              <w:rPr>
                <w:b/>
                <w:bCs/>
                <w:sz w:val="20"/>
                <w:szCs w:val="20"/>
              </w:rPr>
              <w:t xml:space="preserve">Localitatea</w:t>
            </w:r>
          </w:p>
        </w:tc>
        <w:tc>
          <w:tcPr>
            <w:tcW w:w="2000" w:type="pct"/>
            <w:shd w:fill="d0e4f5"/>
          </w:tcPr>
          <w:p>
            <w:pPr>
              <w:spacing w:after="100" w:before="100"/>
              <w:jc w:val="center"/>
            </w:pPr>
            <w:r>
              <w:rPr>
                <w:b/>
                <w:bCs/>
                <w:sz w:val="20"/>
                <w:szCs w:val="20"/>
              </w:rPr>
              <w:t xml:space="preserve">Strada</w:t>
            </w:r>
          </w:p>
        </w:tc>
      </w:tr>
      <w:tr>
        <w:tc>
          <w:tcPr>
            <w:tcW w:w="1000" w:type="pct"/>
          </w:tcPr>
          <w:p>
            <w:pPr>
              <w:spacing w:after="100" w:before="100"/>
            </w:pPr>
            <w:r>
              <w:rPr>
                <w:sz w:val="20"/>
                <w:szCs w:val="20"/>
              </w:rPr>
              <w:t xml:space="preserve">Luni, 13.10.2025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cartier Inel 1,  cu strada Dionisie cel Mic nr. 53-53A-53B, cu  blocurile: 50A, 48A si 48B - intrerupere totala.</w:t>
            </w:r>
          </w:p>
        </w:tc>
      </w:tr>
      <w:tr>
        <w:tc>
          <w:tcPr>
            <w:tcW w:w="1000" w:type="pct"/>
          </w:tcPr>
          <w:p>
            <w:pPr>
              <w:spacing w:after="100" w:before="100"/>
            </w:pPr>
            <w:r>
              <w:rPr>
                <w:sz w:val="20"/>
                <w:szCs w:val="20"/>
              </w:rPr>
              <w:t xml:space="preserve">Luni, 13.10.2025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cu  RAJA SA - Sectia Canal-Constructii Constanta – str.Oborului nr. 47, servicii funerare Casa Luminii (SC Luna Modern srl) – str. Theodor Burada nr. 38C si bloc apartamente (MCF Construct srl) - str Oborului nr 47E.</w:t>
            </w:r>
          </w:p>
        </w:tc>
      </w:tr>
      <w:tr>
        <w:tc>
          <w:tcPr>
            <w:tcW w:w="1000" w:type="pct"/>
          </w:tcPr>
          <w:p>
            <w:pPr>
              <w:spacing w:after="100" w:before="100"/>
            </w:pPr>
            <w:r>
              <w:rPr>
                <w:sz w:val="20"/>
                <w:szCs w:val="20"/>
              </w:rPr>
              <w:t xml:space="preserve">Luni, 13.10.2025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Techirghiol</w:t>
            </w:r>
          </w:p>
        </w:tc>
        <w:tc>
          <w:tcPr>
            <w:tcW w:w="2000" w:type="pct"/>
          </w:tcPr>
          <w:p>
            <w:pPr>
              <w:spacing w:after="100" w:before="100"/>
            </w:pPr>
            <w:r>
              <w:rPr>
                <w:sz w:val="20"/>
                <w:szCs w:val="20"/>
              </w:rPr>
              <w:t xml:space="preserve">Agenti economici: cu strãzile: Alba Iulia si Moldovei - intrerupere partialã.</w:t>
            </w:r>
          </w:p>
        </w:tc>
      </w:tr>
      <w:tr>
        <w:tc>
          <w:tcPr>
            <w:tcW w:w="1000" w:type="pct"/>
          </w:tcPr>
          <w:p>
            <w:pPr>
              <w:spacing w:after="100" w:before="100"/>
            </w:pPr>
            <w:r>
              <w:rPr>
                <w:sz w:val="20"/>
                <w:szCs w:val="20"/>
              </w:rPr>
              <w:t xml:space="preserve">Luni, 13.10.2025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cu strazile: M1; M2; M9; M12; M13;  M15; M16; M17; M19; M20; T1; T2 si T14 - intrerupere partiala.</w:t>
            </w:r>
          </w:p>
        </w:tc>
      </w:tr>
      <w:tr>
        <w:tc>
          <w:tcPr>
            <w:tcW w:w="1000" w:type="pct"/>
          </w:tcPr>
          <w:p>
            <w:pPr>
              <w:spacing w:after="100" w:before="100"/>
            </w:pPr>
            <w:r>
              <w:rPr>
                <w:sz w:val="20"/>
                <w:szCs w:val="20"/>
              </w:rPr>
              <w:t xml:space="preserve">Marți, 14.10.2025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NOTÃ: Întreruperi de scurtã în intervalul menţionat.</w:t>
            </w:r>
          </w:p>
        </w:tc>
      </w:tr>
      <w:tr>
        <w:tc>
          <w:tcPr>
            <w:tcW w:w="1000" w:type="pct"/>
          </w:tcPr>
          <w:p>
            <w:pPr>
              <w:spacing w:after="100" w:before="100"/>
            </w:pPr>
            <w:r>
              <w:rPr>
                <w:sz w:val="20"/>
                <w:szCs w:val="20"/>
              </w:rPr>
              <w:t xml:space="preserve">Marți, 14.10.2025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cartier Tomis Nord,  cu  blocurile: TL 2, TL3, TL4, TM2, TM3, TM4 (clienti casnici si societati comerciale situate la parter blocuri) - strada Tulcei nr. 8-10-12-14-18A, sediul ANAF (Impozite si Taxe persoane fizice) - strada Tulcei, | Alte detalii: restaurant  Polar Buffet - strada Tulcei nr. 20,  Vile - aleea Lotca,  Vile - aleea Licurici si Biserica Ortodoxa de rit vechi Sf. Ilie-strada Tulcei., , Agenti economici: zona Mamaia Nord, Complex Apartamente Tower Administration (blocurile: 14, 15, 16, 17) - aleea Siracuzza nr. 1-3,  restaurant Taverna Racilor Mamaia Nord - aleea Siracuzza, club  Fratelli Beach &amp; Club (Bros Cafe Trade srl) - aleea Lamia.</w:t>
            </w:r>
          </w:p>
        </w:tc>
      </w:tr>
      <w:tr>
        <w:tc>
          <w:tcPr>
            <w:tcW w:w="1000" w:type="pct"/>
          </w:tcPr>
          <w:p>
            <w:pPr>
              <w:spacing w:after="100" w:before="100"/>
            </w:pPr>
            <w:r>
              <w:rPr>
                <w:sz w:val="20"/>
                <w:szCs w:val="20"/>
              </w:rPr>
              <w:t xml:space="preserve">Marți, 14.10.2025</w:t>
            </w:r>
          </w:p>
        </w:tc>
        <w:tc>
          <w:tcPr>
            <w:tcW w:w="1000" w:type="pct"/>
          </w:tcPr>
          <w:p>
            <w:pPr>
              <w:spacing w:after="100" w:before="100"/>
            </w:pPr>
            <w:r>
              <w:rPr>
                <w:sz w:val="20"/>
                <w:szCs w:val="20"/>
              </w:rPr>
              <w:t xml:space="preserve">08:00 - 18:00</w:t>
            </w:r>
          </w:p>
        </w:tc>
        <w:tc>
          <w:tcPr>
            <w:tcW w:w="1000" w:type="pct"/>
          </w:tcPr>
          <w:p>
            <w:pPr>
              <w:spacing w:after="100" w:before="100"/>
            </w:pPr>
            <w:r>
              <w:rPr>
                <w:sz w:val="20"/>
                <w:szCs w:val="20"/>
              </w:rPr>
              <w:t xml:space="preserve">Viișoara</w:t>
            </w:r>
          </w:p>
        </w:tc>
        <w:tc>
          <w:tcPr>
            <w:tcW w:w="2000" w:type="pct"/>
          </w:tcPr>
          <w:p>
            <w:pPr>
              <w:spacing w:after="100" w:before="100"/>
            </w:pPr>
            <w:r>
              <w:rPr>
                <w:sz w:val="20"/>
                <w:szCs w:val="20"/>
              </w:rPr>
              <w:t xml:space="preserve">Agenti economici: Viişoara, ce apartine de Primaria Cobadin si ferma Izvoru Mare ce apartine de Primaria Ciocirlia -  douã întreruperi de scurtã duratã în intervalul menţionat.</w:t>
            </w:r>
          </w:p>
        </w:tc>
      </w:tr>
      <w:tr>
        <w:tc>
          <w:tcPr>
            <w:tcW w:w="1000" w:type="pct"/>
          </w:tcPr>
          <w:p>
            <w:pPr>
              <w:spacing w:after="100" w:before="100"/>
            </w:pPr>
            <w:r>
              <w:rPr>
                <w:sz w:val="20"/>
                <w:szCs w:val="20"/>
              </w:rPr>
              <w:t xml:space="preserve">Marți, 14.10.2025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Coroana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Marți, 14.10.2025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strazile: Gradinilor; Muzicii; Viilor; Campului; Nucilor; Salciilor; Frunzelor; T1; T2 si T14.</w:t>
            </w:r>
          </w:p>
        </w:tc>
      </w:tr>
      <w:tr>
        <w:tc>
          <w:tcPr>
            <w:tcW w:w="1000" w:type="pct"/>
          </w:tcPr>
          <w:p>
            <w:pPr>
              <w:spacing w:after="100" w:before="100"/>
            </w:pPr>
            <w:r>
              <w:rPr>
                <w:sz w:val="20"/>
                <w:szCs w:val="20"/>
              </w:rPr>
              <w:t xml:space="preserve">Marți, 14.10.2025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Culmea</w:t>
            </w:r>
          </w:p>
        </w:tc>
        <w:tc>
          <w:tcPr>
            <w:tcW w:w="2000" w:type="pct"/>
          </w:tcPr>
          <w:p>
            <w:pPr>
              <w:spacing w:after="100" w:before="100"/>
            </w:pPr>
            <w:r>
              <w:rPr>
                <w:sz w:val="20"/>
                <w:szCs w:val="20"/>
              </w:rPr>
              <w:t xml:space="preserve">Alte detalii: cu Culmea Nord.</w:t>
            </w:r>
          </w:p>
        </w:tc>
      </w:tr>
      <w:tr>
        <w:tc>
          <w:tcPr>
            <w:tcW w:w="1000" w:type="pct"/>
          </w:tcPr>
          <w:p>
            <w:pPr>
              <w:spacing w:after="100" w:before="100"/>
            </w:pPr>
            <w:r>
              <w:rPr>
                <w:sz w:val="20"/>
                <w:szCs w:val="20"/>
              </w:rPr>
              <w:t xml:space="preserve">Marți, 14.10.2025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Hârșova</w:t>
            </w:r>
          </w:p>
        </w:tc>
        <w:tc>
          <w:tcPr>
            <w:tcW w:w="2000" w:type="pct"/>
          </w:tcPr>
          <w:p>
            <w:pPr>
              <w:spacing w:after="100" w:before="100"/>
            </w:pPr>
            <w:r>
              <w:rPr>
                <w:sz w:val="20"/>
                <w:szCs w:val="20"/>
              </w:rPr>
              <w:t xml:space="preserve">Agenti economici: strazile: Calea Mare, Baza de Receptie Ameropa Grains - str. Carierei nr. 1, Drumuri Judetene Constanta SA - sectia Harsova; Ferma 1 Carsor; ferma 8; Auxiliar ANIF.</w:t>
            </w:r>
          </w:p>
        </w:tc>
      </w:tr>
      <w:tr>
        <w:tc>
          <w:tcPr>
            <w:tcW w:w="1000" w:type="pct"/>
          </w:tcPr>
          <w:p>
            <w:pPr>
              <w:spacing w:after="100" w:before="100"/>
            </w:pPr>
            <w:r>
              <w:rPr>
                <w:sz w:val="20"/>
                <w:szCs w:val="20"/>
              </w:rPr>
              <w:t xml:space="preserve">Marți, 14.10.2025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Campus, bloc de apartamente (Sc Zerozzi srl) - strada Topazului nr. 8A si bloc Dymy Building srl - strada Perlei nr. 1.</w:t>
            </w:r>
          </w:p>
        </w:tc>
      </w:tr>
      <w:tr>
        <w:tc>
          <w:tcPr>
            <w:tcW w:w="1000" w:type="pct"/>
          </w:tcPr>
          <w:p>
            <w:pPr>
              <w:spacing w:after="100" w:before="100"/>
            </w:pPr>
            <w:r>
              <w:rPr>
                <w:sz w:val="20"/>
                <w:szCs w:val="20"/>
              </w:rPr>
              <w:t xml:space="preserve">Marți, 14.10.2025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Crucea</w:t>
            </w:r>
          </w:p>
        </w:tc>
        <w:tc>
          <w:tcPr>
            <w:tcW w:w="2000" w:type="pct"/>
          </w:tcPr>
          <w:p>
            <w:pPr>
              <w:spacing w:after="100" w:before="100"/>
            </w:pPr>
            <w:r>
              <w:rPr>
                <w:sz w:val="20"/>
                <w:szCs w:val="20"/>
              </w:rPr>
              <w:t xml:space="preserve">Alte detalii: strazile: Lunga, Livezii, Argesului, Eternitatii, Lacului, Fantanii, Soseaua Constantei, pompe apa RAJA.</w:t>
            </w:r>
          </w:p>
        </w:tc>
      </w:tr>
      <w:tr>
        <w:tc>
          <w:tcPr>
            <w:tcW w:w="1000" w:type="pct"/>
          </w:tcPr>
          <w:p>
            <w:pPr>
              <w:spacing w:after="100" w:before="100"/>
            </w:pPr>
            <w:r>
              <w:rPr>
                <w:sz w:val="20"/>
                <w:szCs w:val="20"/>
              </w:rPr>
              <w:t xml:space="preserve">Miercuri, 15.10.2025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NOTÃ: Întreruperi de scurtã în intervalul menţionat.</w:t>
            </w:r>
          </w:p>
        </w:tc>
      </w:tr>
      <w:tr>
        <w:tc>
          <w:tcPr>
            <w:tcW w:w="1000" w:type="pct"/>
          </w:tcPr>
          <w:p>
            <w:pPr>
              <w:spacing w:after="100" w:before="100"/>
            </w:pPr>
            <w:r>
              <w:rPr>
                <w:sz w:val="20"/>
                <w:szCs w:val="20"/>
              </w:rPr>
              <w:t xml:space="preserve">Miercuri, 15.10.2025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cartier Faleza Nord,  caminul pentru Persoane Varstnice si Direcția Generală de Asistență Socială Constanța (DGAS) - strada Unirii nr. 104, centrul educational FasTracKids Constanța - strada Maior Sofran nr. 2, blocurile: G6 - strada Unirii nr. 61 si G8 - strada Unirii nr. 63, bloc L3 – b-dul Mamaia nr. 268, vile si blocuri situate pe strada Maior Sofran,, , Agenti economici: Intrarea Maior Sofran: bloc SC Collage Prod srl, bloc P.F.Cividino, bloc P.F.Panait Cristian, bloc C1-Intrarea Maior Sofran nr. 3, blocuri-Intrarea Maior Sofran nr.4-5 si SC Disan Expert srl-Intrarea Maior Sofran nr. 6.</w:t>
            </w:r>
          </w:p>
        </w:tc>
      </w:tr>
      <w:tr>
        <w:tc>
          <w:tcPr>
            <w:tcW w:w="1000" w:type="pct"/>
          </w:tcPr>
          <w:p>
            <w:pPr>
              <w:spacing w:after="100" w:before="100"/>
            </w:pPr>
            <w:r>
              <w:rPr>
                <w:sz w:val="20"/>
                <w:szCs w:val="20"/>
              </w:rPr>
              <w:t xml:space="preserve">Miercuri, 15.10.2025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Alte detalii: strazile: Munteniei, Moldovei - în totalitate, Bucovinei - parţial, Oituz, Serban Cantacuzino, Demetrios Callatianul şi Gheorghe Ghica.</w:t>
            </w:r>
          </w:p>
        </w:tc>
      </w:tr>
      <w:tr>
        <w:tc>
          <w:tcPr>
            <w:tcW w:w="1000" w:type="pct"/>
          </w:tcPr>
          <w:p>
            <w:pPr>
              <w:spacing w:after="100" w:before="100"/>
            </w:pPr>
            <w:r>
              <w:rPr>
                <w:sz w:val="20"/>
                <w:szCs w:val="20"/>
              </w:rPr>
              <w:t xml:space="preserve">Miercuri, 15.10.2025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Dumbrăveni</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Miercuri, 15.10.2025</w:t>
            </w:r>
          </w:p>
        </w:tc>
        <w:tc>
          <w:tcPr>
            <w:tcW w:w="1000" w:type="pct"/>
          </w:tcPr>
          <w:p>
            <w:pPr>
              <w:spacing w:after="100" w:before="100"/>
            </w:pPr>
            <w:r>
              <w:rPr>
                <w:sz w:val="20"/>
                <w:szCs w:val="20"/>
              </w:rPr>
              <w:t xml:space="preserve">09:00 - 16:00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ICDOC Palas,  clienti casnici - b-dul I. C. Bratianu nr. 248 si blocurile: A si B - b-dul I. C. Bratianu nr. 248.</w:t>
            </w:r>
          </w:p>
        </w:tc>
      </w:tr>
      <w:tr>
        <w:tc>
          <w:tcPr>
            <w:tcW w:w="1000" w:type="pct"/>
          </w:tcPr>
          <w:p>
            <w:pPr>
              <w:spacing w:after="100" w:before="100"/>
            </w:pPr>
            <w:r>
              <w:rPr>
                <w:sz w:val="20"/>
                <w:szCs w:val="20"/>
              </w:rPr>
              <w:t xml:space="preserve">Miercuri, 15.10.2025</w:t>
            </w:r>
          </w:p>
        </w:tc>
        <w:tc>
          <w:tcPr>
            <w:tcW w:w="1000" w:type="pct"/>
          </w:tcPr>
          <w:p>
            <w:pPr>
              <w:spacing w:after="100" w:before="100"/>
            </w:pPr>
            <w:r>
              <w:rPr>
                <w:sz w:val="20"/>
                <w:szCs w:val="20"/>
              </w:rPr>
              <w:t xml:space="preserve">09:00 - 12:00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Magazin Metro Cash &amp; Carry Constanta 1 – b-dul Aurel Vlaicu nr 144.</w:t>
            </w:r>
          </w:p>
        </w:tc>
      </w:tr>
      <w:tr>
        <w:tc>
          <w:tcPr>
            <w:tcW w:w="1000" w:type="pct"/>
          </w:tcPr>
          <w:p>
            <w:pPr>
              <w:spacing w:after="100" w:before="100"/>
            </w:pPr>
            <w:r>
              <w:rPr>
                <w:sz w:val="20"/>
                <w:szCs w:val="20"/>
              </w:rPr>
              <w:t xml:space="preserve">Miercuri, 15.10.2025</w:t>
            </w:r>
          </w:p>
        </w:tc>
        <w:tc>
          <w:tcPr>
            <w:tcW w:w="1000" w:type="pct"/>
          </w:tcPr>
          <w:p>
            <w:pPr>
              <w:spacing w:after="100" w:before="100"/>
            </w:pPr>
            <w:r>
              <w:rPr>
                <w:sz w:val="20"/>
                <w:szCs w:val="20"/>
              </w:rPr>
              <w:t xml:space="preserve">09:00 - 12:00</w:t>
            </w:r>
          </w:p>
        </w:tc>
        <w:tc>
          <w:tcPr>
            <w:tcW w:w="1000" w:type="pct"/>
          </w:tcPr>
          <w:p>
            <w:pPr>
              <w:spacing w:after="100" w:before="100"/>
            </w:pPr>
            <w:r>
              <w:rPr>
                <w:sz w:val="20"/>
                <w:szCs w:val="20"/>
              </w:rPr>
              <w:t xml:space="preserve">Venus</w:t>
            </w:r>
          </w:p>
        </w:tc>
        <w:tc>
          <w:tcPr>
            <w:tcW w:w="2000" w:type="pct"/>
          </w:tcPr>
          <w:p>
            <w:pPr>
              <w:spacing w:after="100" w:before="100"/>
            </w:pPr>
            <w:r>
              <w:rPr>
                <w:sz w:val="20"/>
                <w:szCs w:val="20"/>
              </w:rPr>
              <w:t xml:space="preserve">Alte detalii: Venus, cu hotel Diamant, complex Mera Resort, antena Vodafone si restaurant plaja.</w:t>
            </w:r>
          </w:p>
        </w:tc>
      </w:tr>
      <w:tr>
        <w:tc>
          <w:tcPr>
            <w:tcW w:w="1000" w:type="pct"/>
          </w:tcPr>
          <w:p>
            <w:pPr>
              <w:spacing w:after="100" w:before="100"/>
            </w:pPr>
            <w:r>
              <w:rPr>
                <w:sz w:val="20"/>
                <w:szCs w:val="20"/>
              </w:rPr>
              <w:t xml:space="preserve">Miercuri, 15.10.2025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strazile: M2; M9; M12; M13; M15; M16; M17; M19 si M20.</w:t>
            </w:r>
          </w:p>
        </w:tc>
      </w:tr>
      <w:tr>
        <w:tc>
          <w:tcPr>
            <w:tcW w:w="1000" w:type="pct"/>
          </w:tcPr>
          <w:p>
            <w:pPr>
              <w:spacing w:after="100" w:before="100"/>
            </w:pPr>
            <w:r>
              <w:rPr>
                <w:sz w:val="20"/>
                <w:szCs w:val="20"/>
              </w:rPr>
              <w:t xml:space="preserve">Miercuri, 15.10.2025</w:t>
            </w:r>
          </w:p>
        </w:tc>
        <w:tc>
          <w:tcPr>
            <w:tcW w:w="1000" w:type="pct"/>
          </w:tcPr>
          <w:p>
            <w:pPr>
              <w:spacing w:after="100" w:before="100"/>
            </w:pPr>
            <w:r>
              <w:rPr>
                <w:sz w:val="20"/>
                <w:szCs w:val="20"/>
              </w:rPr>
              <w:t xml:space="preserve">13:00 - 16:00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Magazin Metro Cash &amp; Carry Constanta 2 -  Soseaua Mangaliei nr. 211.</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NOTÃ: Întreruperi de scurtã în intervalul menţionat.</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08:00 - 10:00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cartier Anadalchioi,  blocurile: 51, 53,  55, 59, 59A – str. Soveja nr.55A-57-61-63-65(clienti casnici si societati comerciale situate la parter de blocuri), supermarket Profi City New si farmacia Parthis 0 – str.Soveja nr. 59, bloc I9 – str. Stefanita Voda nr. 8 si Punct Termoficare SA nr. 53 - strada Soveja nr. 57., , Agenti economici: sediu SCM Imbracamintea si blocurile AL3, AL4  - bd Al. Lapusneanu nr 117,  bloc L1A, L1b - bd Tomis nr 251A, blocurile:  H1, H2, H2A, H2b, H3, H4, H5 – str. B.P Hasdeu nr 94-96-100-102-104, Punct Termoficare SA, strada Duiliu Zamfirescu si After school AWRA SMART KIDS – str.Duiliu Zamfirescu nr 11b., , Agenti economici: zona Dacia, bloc TS12A - bd Tomis nr. 223, bloc TS12b - bd Tomis nr. 225, bloc TS13A - bd Tomis nr 227, bloc TS13b - bd Tomis nr 229, bloc TS14A - bd Tomis nr 231 si bloc TS14b - bd Tomis nr 233, blocurile: TS15-I, TS15-II si TS16 - bd  Al. Lapusneanu nr 102-104A (clienti casnici si societati comerciale situate la parter de blocuri), clinica chirurgie AUM Estetic Clinique - bd Tomis nr 227 si sediul LUXTEN LIGHTING COMPANY SA - bd Tomis nr 229., , Agenti economici: restaurant FAMOUS FAST FOOD si BIOCLINICA - laborator de analize medicale - bd  Al. Lapusneanu nr 104 si societati comerciale situate in Complex Dacia, blocurile:  AL3, AL4, LE48 – bd Al. Lapusneanu nr 96-100, sla fitness Fit Gym si Fit Gym Clinic - zona Dacia – bd Al. Lapusneanu nr 113, sediu UniCredit Bank - Dacia  si Supermarket Profi City -  bd Al. Lapusneanu nr 115</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cartier Faleza Sud, cu blocurile:  FD26, FD27, FD28, FD29, FD30, FD31 - aleea Lirei si complex comercial -  aleea Lirei  nr. 1-3.</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09:00 - 10:00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hotel Aurora, cu hotel Milano Blue Mamaia (PF Marcu Dragos) si spatiu comercial Triumph Comtur., , Agenti economici: zona hotel Aurora, cu hotel Milano Blue Mamaia (PF Marcu Dragos) si spatiu comercial Triumph Comtur.</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Venus</w:t>
            </w:r>
          </w:p>
        </w:tc>
        <w:tc>
          <w:tcPr>
            <w:tcW w:w="2000" w:type="pct"/>
          </w:tcPr>
          <w:p>
            <w:pPr>
              <w:spacing w:after="100" w:before="100"/>
            </w:pPr>
            <w:r>
              <w:rPr>
                <w:sz w:val="20"/>
                <w:szCs w:val="20"/>
              </w:rPr>
              <w:t xml:space="preserve">Alte detalii: cu complex Atlas Apliance, vila Adriana, antena Vodafone -complex Atlas Apliance.</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Poiana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cu strazile: M2; M11 si M13.</w:t>
            </w:r>
          </w:p>
        </w:tc>
      </w:tr>
      <w:tr>
        <w:tc>
          <w:tcPr>
            <w:tcW w:w="1000" w:type="pct"/>
          </w:tcPr>
          <w:p>
            <w:pPr>
              <w:spacing w:after="100" w:before="100"/>
            </w:pPr>
            <w:r>
              <w:rPr>
                <w:sz w:val="20"/>
                <w:szCs w:val="20"/>
              </w:rPr>
              <w:t xml:space="preserve">Joi, 16.10.2025</w:t>
            </w:r>
          </w:p>
        </w:tc>
        <w:tc>
          <w:tcPr>
            <w:tcW w:w="1000" w:type="pct"/>
          </w:tcPr>
          <w:p>
            <w:pPr>
              <w:spacing w:after="100" w:before="100"/>
            </w:pPr>
            <w:r>
              <w:rPr>
                <w:sz w:val="20"/>
                <w:szCs w:val="20"/>
              </w:rPr>
              <w:t xml:space="preserve">09:30 - 17:30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cu strazile: Trandafirului, Pietei,  Bujorului, Plantelor, Crinului si Dumbravei.</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NOTÃ: Întreruperi de scurtã în intervalul menţionat.</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semafor Far - strada Caraiman/b-dul 1 Mai, Şcoala Gimnazialã nr.16 (Marin Ionescu Dobrogianu) - Şos. Mangaliei nr. 103, statia Peco Lukoil (Constanta 2) - b-dul 1 Mai nr. 70, str.Frigului, bloc PF1-str. Aurora si sediul REPLICA de Constanta – str. Aurora nr. 2., , Agenti economici: cartier Faleza Nord, str: Unirii, Oleg Danovschi, Libertatii, Institutor Ion Titorian, Noua, Ecoului, Super Market – str.Libertatii nr. 28, bloc nou (Cambela Prod srl) – str. Oleg Danovschi nr. 18, bloc nou - str.Libertatii nr. 21, bloc nou (PF Pitu Costin) – str.Libertatii nr. 36, bloc nou (PF Timu Tinel) – str.Libertatii nr. 38, blocurile:LB1, LB2, LB3-str.Libertatii nr. 27-31, , Agenti economici: , cartier Far,  blocurile: DN1, DN2, DN3 – str. Dunarii, bloc MG1, MG2 - Şos. Mangaliei, blocurile:  UM1, UM3, UM4, PF7, PF8, PF9, PF10, PF11, PF12 -  b-dul 1 Mai, PF 6  (clienti casnici si societati comerciale situate la parter de blocuri) – str.Caraiman nr. 1-3, bancile UniCredit Bank, BRD,  Banca Transilvania, centrul medical Synevo Caraiman, Punct DIGI Store Caraiman, Market Shop &amp; Go si cofetaria Crizantema – str.Caraiman nr. 1-3, , Agenti economici: blocurile: BM1, BM2, BM3 - str.Oleg Danovschi nr 38-42, cladire birouri Bogsar Invest srl - str. Libertatii nr. 1 si Punct Termoficare SA – str.Libertatii., , Agenti economici: cartier Inel 1, blocurile:  42, 46, 48 -  str.Dionisie cel Mic, blocurile: 44, 44A – str.Soveja nr. 104-104A, blocurile:  2, 2A, 4, 6, 8, 10, 12, 14 – str.Constantin Brâncusi, si Centrul Scolar de Educatie Incluziva ALBATROS – str.Barbu Delavrancea nr 55., , Agenti economici: , cartier Far,  blocurile: DN1, DN2, DN3 – str. Dunarii, bloc MG1, MG2 - Şos. Mangaliei, blocurile:  UM1, UM3, UM4, PF7, PF8, PF9, PF10, PF11, PF12 -  b-dul 1 Mai, PF 6  (clienti casnici si societati comerciale situate la parter de blocuri) – str.Caraiman nr. 1-3, bancile UniCredit Bank, BRD,  Banca Transilvania, centrul medical Synevo Caraiman, Punct DIGI Store Caraiman</w:t>
            </w:r>
          </w:p>
        </w:tc>
      </w:tr>
      <w:tr>
        <w:tc>
          <w:tcPr>
            <w:tcW w:w="1000" w:type="pct"/>
          </w:tcPr>
          <w:p>
            <w:pPr>
              <w:spacing w:after="100" w:before="100"/>
            </w:pPr>
            <w:r>
              <w:rPr>
                <w:sz w:val="20"/>
                <w:szCs w:val="20"/>
              </w:rPr>
              <w:t xml:space="preserve">Vineri, 17.10.2025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Ciobanu</w:t>
            </w:r>
          </w:p>
        </w:tc>
        <w:tc>
          <w:tcPr>
            <w:tcW w:w="2000" w:type="pct"/>
          </w:tcPr>
          <w:p>
            <w:pPr>
              <w:spacing w:after="100" w:before="100"/>
            </w:pPr>
            <w:r>
              <w:rPr>
                <w:sz w:val="20"/>
                <w:szCs w:val="20"/>
              </w:rPr>
              <w:t xml:space="preserve">Alte detalii: Localitatile: Ciobanu, Gârliciu, Grãdina, Râmnicu de Jos si Râmnicu de Sus – întrerupere totalã.</w:t>
            </w:r>
          </w:p>
        </w:tc>
      </w:tr>
    </w:tbl>
    <w:p>
      <w:pPr>
        <w:spacing w:after="200"/>
      </w:pPr>
      <w:r>
        <w:rPr>
          <w:sz w:val="20"/>
          <w:szCs w:val="20"/>
        </w:rPr>
      </w:r>
    </w:p>
    <w:sectPr>
      <w:footerReference w:type="default" r:id="rId8"/>
      <w:pgSz w:h="16838" w:orient="portrait" w:w="11906"/>
      <w:pgMar w:top="1440" w:right="1440" w:bottom="1440" w:left="1440" w:header="708" w:footer="708" w:gutter="0"/>
      <w:pgNumTyp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rPr>
        <w:color w:val="ff8c00"/>
        <w:sz w:val="16"/>
        <w:szCs w:val="16"/>
      </w:rPr>
      <w:t xml:space="preserve">Biroul de presă</w:t>
    </w:r>
    <w:r>
      <w:rPr>
        <w:color w:val="0000ff"/>
        <w:sz w:val="16"/>
        <w:szCs w:val="16"/>
      </w:rPr>
      <w:br/>
      <w:t xml:space="preserve">presa@reteleelectrice.ro</w:t>
    </w:r>
    <w:r>
      <w:rPr>
        <w:color w:val="ff8c00"/>
        <w:sz w:val="16"/>
        <w:szCs w:val="16"/>
      </w:rPr>
      <w:br/>
      <w:t xml:space="preserve">
www.reteleelectrice.ro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lvlJc w:val="left"/>
      <w:lvlText w:val="●"/>
      <w:numFmt w:val="bullet"/>
      <w:pPr>
        <w:ind w:hanging="360" w:left="720"/>
      </w:pPr>
      <w:start w:val="1"/>
    </w:lvl>
    <w:lvl w:ilvl="1">
      <w:lvlJc w:val="left"/>
      <w:lvlText w:val="○"/>
      <w:numFmt w:val="bullet"/>
      <w:pPr>
        <w:ind w:hanging="360" w:left="1440"/>
      </w:pPr>
      <w:start w:val="1"/>
    </w:lvl>
    <w:lvl w:ilvl="2">
      <w:lvlJc w:val="left"/>
      <w:lvlText w:val="■"/>
      <w:numFmt w:val="bullet"/>
      <w:pPr>
        <w:ind w:hanging="360" w:left="2160"/>
      </w:pPr>
      <w:start w:val="1"/>
    </w:lvl>
    <w:lvl w:ilvl="3">
      <w:lvlJc w:val="left"/>
      <w:lvlText w:val="●"/>
      <w:numFmt w:val="bullet"/>
      <w:pPr>
        <w:ind w:hanging="360" w:left="2880"/>
      </w:pPr>
      <w:start w:val="1"/>
    </w:lvl>
    <w:lvl w:ilvl="4">
      <w:lvlJc w:val="left"/>
      <w:lvlText w:val="○"/>
      <w:numFmt w:val="bullet"/>
      <w:pPr>
        <w:ind w:hanging="360" w:left="3600"/>
      </w:pPr>
      <w:start w:val="1"/>
    </w:lvl>
    <w:lvl w:ilvl="5">
      <w:lvlJc w:val="left"/>
      <w:lvlText w:val="■"/>
      <w:numFmt w:val="bullet"/>
      <w:pPr>
        <w:ind w:hanging="360" w:left="4320"/>
      </w:pPr>
      <w:start w:val="1"/>
    </w:lvl>
    <w:lvl w:ilvl="6">
      <w:lvlJc w:val="left"/>
      <w:lvlText w:val="●"/>
      <w:numFmt w:val="bullet"/>
      <w:pPr>
        <w:ind w:hanging="360" w:left="5040"/>
      </w:pPr>
      <w:start w:val="1"/>
    </w:lvl>
    <w:lvl w:ilvl="7">
      <w:lvlJc w:val="left"/>
      <w:lvlText w:val="●"/>
      <w:numFmt w:val="bullet"/>
      <w:pPr>
        <w:ind w:hanging="360" w:left="5760"/>
      </w:pPr>
      <w:start w:val="1"/>
    </w:lvl>
    <w:lvl w:ilvl="8">
      <w:lvlJc w:val="left"/>
      <w:lvlText w:val="●"/>
      <w:numFmt w:val="bullet"/>
      <w:pPr>
        <w:ind w:hanging="360" w:left="6480"/>
      </w:pPr>
      <w:start w:val="1"/>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 Id="rId10" Type="http://schemas.openxmlformats.org/officeDocument/2006/relationships/hyperlink" Target="https://www.reteleelectrice.ro" TargetMode="External"/><Relationship Id="rId11" Type="http://schemas.openxmlformats.org/officeDocument/2006/relationships/hyperlink" Target="https://www.reteleelectrice.ro/intreruperi/programate/"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ONLYOFFICE/9.0.3.29</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2025-10-10T11:19:58.286Z</dcterms:created>
  <dcterms:modified xsi:type="dcterms:W3CDTF">2025-10-10T11:19:58.286Z</dcterms:modified>
</cp:coreProperties>
</file>

<file path=docProps/custom.xml><?xml version="1.0" encoding="utf-8"?>
<Properties xmlns="http://schemas.openxmlformats.org/officeDocument/2006/custom-properties" xmlns:vt="http://schemas.openxmlformats.org/officeDocument/2006/docPropsVTypes"/>
</file>